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50E" w:rsidRDefault="00BC764C" w:rsidP="0043450E">
      <w:pPr>
        <w:pStyle w:val="CRCoverPage"/>
        <w:tabs>
          <w:tab w:val="right" w:pos="9639"/>
        </w:tabs>
        <w:spacing w:after="0"/>
        <w:rPr>
          <w:b/>
          <w:i/>
          <w:noProof/>
          <w:sz w:val="28"/>
        </w:rPr>
      </w:pPr>
      <w:r>
        <w:rPr>
          <w:b/>
          <w:noProof/>
          <w:sz w:val="24"/>
        </w:rPr>
        <w:t>3GPP TSG-WG RAN4 Meeting #83</w:t>
      </w:r>
      <w:r w:rsidR="0043450E">
        <w:rPr>
          <w:b/>
          <w:i/>
          <w:noProof/>
          <w:sz w:val="28"/>
        </w:rPr>
        <w:tab/>
      </w:r>
      <w:r w:rsidR="00B20B3D" w:rsidRPr="00B20B3D">
        <w:rPr>
          <w:b/>
          <w:i/>
          <w:noProof/>
          <w:sz w:val="28"/>
        </w:rPr>
        <w:t>R4-1705443</w:t>
      </w:r>
    </w:p>
    <w:p w:rsidR="0043450E" w:rsidRDefault="00BC764C" w:rsidP="0043450E">
      <w:pPr>
        <w:pStyle w:val="CRCoverPage"/>
        <w:outlineLvl w:val="0"/>
        <w:rPr>
          <w:b/>
          <w:noProof/>
          <w:sz w:val="24"/>
        </w:rPr>
      </w:pPr>
      <w:r>
        <w:rPr>
          <w:b/>
          <w:noProof/>
          <w:sz w:val="24"/>
        </w:rPr>
        <w:t>Hangzhou</w:t>
      </w:r>
      <w:r w:rsidR="0043450E">
        <w:rPr>
          <w:b/>
          <w:noProof/>
          <w:sz w:val="24"/>
        </w:rPr>
        <w:t xml:space="preserve">, </w:t>
      </w:r>
      <w:r>
        <w:rPr>
          <w:b/>
          <w:noProof/>
          <w:sz w:val="24"/>
        </w:rPr>
        <w:t>China</w:t>
      </w:r>
      <w:r w:rsidR="0043450E">
        <w:rPr>
          <w:b/>
          <w:noProof/>
          <w:sz w:val="24"/>
        </w:rPr>
        <w:t xml:space="preserve">,  Date </w:t>
      </w:r>
      <w:r>
        <w:rPr>
          <w:b/>
          <w:noProof/>
          <w:sz w:val="24"/>
        </w:rPr>
        <w:t>15</w:t>
      </w:r>
      <w:r w:rsidRPr="00BC764C">
        <w:rPr>
          <w:b/>
          <w:noProof/>
          <w:sz w:val="24"/>
          <w:vertAlign w:val="superscript"/>
        </w:rPr>
        <w:t>th</w:t>
      </w:r>
      <w:r>
        <w:rPr>
          <w:b/>
          <w:noProof/>
          <w:sz w:val="24"/>
        </w:rPr>
        <w:t xml:space="preserve"> </w:t>
      </w:r>
      <w:r w:rsidR="0043450E">
        <w:rPr>
          <w:b/>
          <w:noProof/>
          <w:sz w:val="24"/>
        </w:rPr>
        <w:t xml:space="preserve">– </w:t>
      </w:r>
      <w:r>
        <w:rPr>
          <w:b/>
          <w:noProof/>
          <w:sz w:val="24"/>
        </w:rPr>
        <w:t>19</w:t>
      </w:r>
      <w:r w:rsidR="0043450E" w:rsidRPr="00EB72E3">
        <w:rPr>
          <w:b/>
          <w:noProof/>
          <w:sz w:val="24"/>
          <w:vertAlign w:val="superscript"/>
        </w:rPr>
        <w:t>th</w:t>
      </w:r>
      <w:r w:rsidR="0043450E">
        <w:rPr>
          <w:b/>
          <w:noProof/>
          <w:sz w:val="24"/>
        </w:rPr>
        <w:t xml:space="preserve"> </w:t>
      </w:r>
      <w:r>
        <w:rPr>
          <w:b/>
          <w:noProof/>
          <w:sz w:val="24"/>
        </w:rPr>
        <w:t>May</w:t>
      </w:r>
      <w:r w:rsidR="0043450E">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33934" w:rsidRPr="00C33934">
        <w:rPr>
          <w:sz w:val="22"/>
        </w:rPr>
        <w:t>Open issues for Band 68 introduction to Europe</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20B3D">
        <w:rPr>
          <w:b/>
          <w:sz w:val="22"/>
        </w:rPr>
        <w:t>9.3</w:t>
      </w:r>
    </w:p>
    <w:p w:rsidR="0043450E" w:rsidRPr="00F26B60" w:rsidRDefault="0043450E" w:rsidP="0043450E">
      <w:pPr>
        <w:tabs>
          <w:tab w:val="left" w:pos="1985"/>
        </w:tabs>
        <w:jc w:val="both"/>
        <w:rPr>
          <w:caps/>
          <w:sz w:val="22"/>
        </w:rPr>
      </w:pPr>
      <w:bookmarkStart w:id="0" w:name="_GoBack"/>
      <w:r w:rsidRPr="00B16EEF">
        <w:rPr>
          <w:b/>
          <w:sz w:val="22"/>
        </w:rPr>
        <w:t>Document for:</w:t>
      </w:r>
      <w:r w:rsidRPr="00B16EEF">
        <w:rPr>
          <w:sz w:val="22"/>
        </w:rPr>
        <w:tab/>
      </w:r>
      <w:r w:rsidR="00B20B3D">
        <w:rPr>
          <w:sz w:val="22"/>
        </w:rPr>
        <w:t>Discussion</w:t>
      </w:r>
    </w:p>
    <w:bookmarkEnd w:id="0"/>
    <w:p w:rsidR="0043450E" w:rsidRDefault="0043450E" w:rsidP="0043450E">
      <w:pPr>
        <w:pStyle w:val="Heading1"/>
      </w:pPr>
      <w:r>
        <w:t>1</w:t>
      </w:r>
      <w:r>
        <w:tab/>
        <w:t>Introduction</w:t>
      </w:r>
    </w:p>
    <w:p w:rsidR="0043450E" w:rsidRPr="00D97FE6" w:rsidRDefault="00C33934" w:rsidP="0043450E">
      <w:r>
        <w:t>RAN4 has o</w:t>
      </w:r>
      <w:r w:rsidR="00BE19BD">
        <w:t>n</w:t>
      </w:r>
      <w:r>
        <w:t xml:space="preserve">going WI [1] for introduction of band 68 to Europe for </w:t>
      </w:r>
      <w:r w:rsidRPr="00C33934">
        <w:t>Broadband-PPDR</w:t>
      </w:r>
      <w:r>
        <w:t xml:space="preserve"> services. A draft CR [2] was technically endorsed in RAN4#82 bis. Since previous RAN4 meeting further open issues </w:t>
      </w:r>
      <w:r w:rsidR="00BE19BD">
        <w:t xml:space="preserve">have </w:t>
      </w:r>
      <w:r>
        <w:t xml:space="preserve">been identified that are not addressed in draft CR [2]. </w:t>
      </w:r>
      <w:r w:rsidR="00A354F9">
        <w:t xml:space="preserve">In this contribution we discuss the necessary additions to draft CR </w:t>
      </w:r>
      <w:r w:rsidR="00100A1A">
        <w:t xml:space="preserve">to complete the work in time which means </w:t>
      </w:r>
      <w:r w:rsidR="00A354F9">
        <w:t>submit</w:t>
      </w:r>
      <w:r w:rsidR="00100A1A">
        <w:t>ing</w:t>
      </w:r>
      <w:r w:rsidR="00A354F9">
        <w:t xml:space="preserve"> the CRs for 36.101 according to the WID into RAN#77.</w:t>
      </w:r>
    </w:p>
    <w:p w:rsidR="0043450E" w:rsidRDefault="0043450E" w:rsidP="0043450E">
      <w:pPr>
        <w:pStyle w:val="Heading1"/>
      </w:pPr>
      <w:bookmarkStart w:id="1" w:name="_Toc286177644"/>
      <w:r>
        <w:t>2</w:t>
      </w:r>
      <w:r>
        <w:tab/>
        <w:t>Discussion</w:t>
      </w:r>
    </w:p>
    <w:p w:rsidR="0043450E" w:rsidRDefault="00100A1A" w:rsidP="00100A1A">
      <w:pPr>
        <w:pStyle w:val="Heading2"/>
      </w:pPr>
      <w:r>
        <w:t>2.1</w:t>
      </w:r>
      <w:r>
        <w:tab/>
        <w:t>Missing A-MPR for 10 and 15 MHz bandwidths</w:t>
      </w:r>
    </w:p>
    <w:p w:rsidR="00100A1A" w:rsidRDefault="00100A1A" w:rsidP="00100A1A">
      <w:r>
        <w:t xml:space="preserve"> So far A-MPR has been simulated only to 5 MHz channel which is the likely deployment scenario for B68 BB-PPDR use in Europe. However the European regulation [2] on this actually requires DTT band protection for all </w:t>
      </w:r>
      <w:r w:rsidR="00BE19BD">
        <w:t xml:space="preserve">applicable </w:t>
      </w:r>
      <w:r>
        <w:t>channel bandwidths, see below extract from [3]</w:t>
      </w:r>
    </w:p>
    <w:p w:rsidR="00100A1A" w:rsidRPr="00A349D4" w:rsidRDefault="00100A1A" w:rsidP="00100A1A">
      <w:pPr>
        <w:pStyle w:val="ECCTabletitle"/>
        <w:rPr>
          <w:rFonts w:eastAsia="Calibri"/>
        </w:rPr>
      </w:pPr>
      <w:r w:rsidRPr="00A349D4">
        <w:rPr>
          <w:rFonts w:eastAsia="Calibri"/>
        </w:rPr>
        <w:t xml:space="preserve">BB-PPDR UE unwanted emissions levels below 694 MHz </w:t>
      </w:r>
      <w:r>
        <w:rPr>
          <w:rFonts w:eastAsia="Calibri"/>
        </w:rPr>
        <w:br/>
      </w:r>
      <w:r w:rsidRPr="00A349D4">
        <w:rPr>
          <w:rFonts w:eastAsia="Calibri"/>
        </w:rPr>
        <w:t>under normal environmental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6066"/>
      </w:tblGrid>
      <w:tr w:rsidR="00100A1A" w:rsidRPr="0066123C" w:rsidTr="00690946">
        <w:trPr>
          <w:tblHeader/>
          <w:jc w:val="center"/>
        </w:trPr>
        <w:tc>
          <w:tcPr>
            <w:tcW w:w="6066" w:type="dxa"/>
            <w:tcBorders>
              <w:top w:val="single" w:sz="4" w:space="0" w:color="D2232A"/>
              <w:left w:val="single" w:sz="4" w:space="0" w:color="FFFFFF" w:themeColor="background1"/>
              <w:bottom w:val="single" w:sz="4" w:space="0" w:color="D2232A"/>
              <w:right w:val="nil"/>
            </w:tcBorders>
            <w:shd w:val="clear" w:color="auto" w:fill="D2232A"/>
            <w:vAlign w:val="center"/>
          </w:tcPr>
          <w:p w:rsidR="00100A1A" w:rsidRPr="0066123C" w:rsidRDefault="00100A1A" w:rsidP="00690946">
            <w:pPr>
              <w:spacing w:before="60" w:after="60" w:line="288" w:lineRule="auto"/>
              <w:jc w:val="center"/>
              <w:rPr>
                <w:b/>
                <w:color w:val="FFFFFF"/>
              </w:rPr>
            </w:pPr>
            <w:r w:rsidRPr="0066123C">
              <w:rPr>
                <w:b/>
                <w:color w:val="FFFFFF"/>
              </w:rPr>
              <w:t>Unwanted emissions level</w:t>
            </w:r>
          </w:p>
        </w:tc>
      </w:tr>
      <w:tr w:rsidR="00100A1A" w:rsidRPr="0066123C" w:rsidTr="00690946">
        <w:trPr>
          <w:jc w:val="center"/>
        </w:trPr>
        <w:tc>
          <w:tcPr>
            <w:tcW w:w="6066" w:type="dxa"/>
            <w:tcBorders>
              <w:top w:val="single" w:sz="4" w:space="0" w:color="D2232A"/>
              <w:left w:val="single" w:sz="4" w:space="0" w:color="D2232A"/>
              <w:bottom w:val="single" w:sz="4" w:space="0" w:color="D2232A"/>
              <w:right w:val="single" w:sz="4" w:space="0" w:color="D2232A"/>
            </w:tcBorders>
            <w:vAlign w:val="center"/>
          </w:tcPr>
          <w:p w:rsidR="00100A1A" w:rsidRPr="0066123C" w:rsidRDefault="00100A1A" w:rsidP="00690946">
            <w:pPr>
              <w:spacing w:before="60" w:after="60" w:line="288" w:lineRule="auto"/>
              <w:jc w:val="center"/>
            </w:pPr>
            <w:r w:rsidRPr="0066123C">
              <w:t>-42 dBm/8MHz</w:t>
            </w:r>
          </w:p>
        </w:tc>
      </w:tr>
    </w:tbl>
    <w:p w:rsidR="00100A1A" w:rsidRDefault="00100A1A" w:rsidP="00100A1A">
      <w:pPr>
        <w:tabs>
          <w:tab w:val="left" w:pos="6575"/>
        </w:tabs>
        <w:spacing w:after="240"/>
        <w:rPr>
          <w:sz w:val="18"/>
          <w:szCs w:val="18"/>
        </w:rPr>
      </w:pPr>
    </w:p>
    <w:p w:rsidR="00100A1A" w:rsidRPr="002F3895" w:rsidRDefault="00100A1A" w:rsidP="00100A1A">
      <w:pPr>
        <w:pStyle w:val="ECCTablenote"/>
      </w:pPr>
      <w:r w:rsidRPr="002F3895">
        <w:t>Note: A different level can be considered for such BB-PPDR UE operating in the 698-703 MHz block in extreme environmental conditions (i.e. outside normal environmental conditions) for equipment conformance tests but shall not exceed -30dBm/8MHz.</w:t>
      </w:r>
    </w:p>
    <w:p w:rsidR="00100A1A" w:rsidRDefault="00100A1A" w:rsidP="00100A1A"/>
    <w:p w:rsidR="00100A1A" w:rsidRDefault="00100A1A" w:rsidP="00100A1A">
      <w:r>
        <w:t xml:space="preserve">What perhaps mislead </w:t>
      </w:r>
      <w:r w:rsidR="00BE19BD">
        <w:t xml:space="preserve">companies  </w:t>
      </w:r>
      <w:r>
        <w:t>in RAN4 only to provide A-MPR for 5 MHz bandwidth is the associated note that talks about side condition for 5 MHz channel only. Despite the note the actual requirement is valid also for 10 and 15 MHz channels.</w:t>
      </w:r>
    </w:p>
    <w:p w:rsidR="00684A75" w:rsidRDefault="00CA4606" w:rsidP="00100A1A">
      <w:r>
        <w:t>In Figure 1 frequency allocations in Europe for 700 MHz range are presented with addition of Band 68 and filtering solutions for B28 and B68. In addition in lower part of the Figure necessary A-MPR simulation cases are presented. Next we also list the necessary A-MPR simulations below</w:t>
      </w:r>
    </w:p>
    <w:p w:rsidR="00CA4606" w:rsidRDefault="00CA4606" w:rsidP="00CA4606">
      <w:pPr>
        <w:pStyle w:val="ListParagraph"/>
        <w:numPr>
          <w:ilvl w:val="0"/>
          <w:numId w:val="2"/>
        </w:numPr>
      </w:pPr>
      <w:r>
        <w:t>5 MHz is complete are it is covered in draft CR. Simulations were done for lowest possible frequency position 698 – 703 MHz. When lower edge of the 5 MHz signal is 703 MHz no A-MPR is necessary as B28A filter will be used.</w:t>
      </w:r>
    </w:p>
    <w:p w:rsidR="00CA4606" w:rsidRDefault="00CA4606" w:rsidP="00CA4606">
      <w:pPr>
        <w:pStyle w:val="ListParagraph"/>
        <w:numPr>
          <w:ilvl w:val="0"/>
          <w:numId w:val="2"/>
        </w:numPr>
      </w:pPr>
      <w:r>
        <w:t>10 MHz A-MPR is pending. A-MPR is simulated for lowest position 698 – 708 MHz.  When lower edge of the 10 MHz signal is 703 MHz no A-MPR is necessary as B28A filter will be used.</w:t>
      </w:r>
    </w:p>
    <w:p w:rsidR="00CA4606" w:rsidRDefault="00CA4606" w:rsidP="00CA4606">
      <w:pPr>
        <w:pStyle w:val="ListParagraph"/>
        <w:numPr>
          <w:ilvl w:val="0"/>
          <w:numId w:val="2"/>
        </w:numPr>
      </w:pPr>
      <w:r>
        <w:t>15 MHz A-MPR is pending. A-MPR is simulated for the only possible placement in 698 – 713 MHz.</w:t>
      </w:r>
      <w:r w:rsidR="00EA2872">
        <w:t xml:space="preserve"> A-MPR simulations are neede also for 703 – 718 MHz which is lowest position for B28A filter.</w:t>
      </w:r>
    </w:p>
    <w:p w:rsidR="00CA4606" w:rsidRDefault="00CA4606" w:rsidP="00CA4606">
      <w:pPr>
        <w:keepNext/>
      </w:pPr>
      <w:r w:rsidRPr="00CA4606">
        <w:rPr>
          <w:noProof/>
          <w:lang w:val="fi-FI" w:eastAsia="fi-FI"/>
        </w:rPr>
        <w:lastRenderedPageBreak/>
        <w:drawing>
          <wp:inline distT="0" distB="0" distL="0" distR="0">
            <wp:extent cx="6120765" cy="216271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2162717"/>
                    </a:xfrm>
                    <a:prstGeom prst="rect">
                      <a:avLst/>
                    </a:prstGeom>
                    <a:noFill/>
                    <a:ln>
                      <a:noFill/>
                    </a:ln>
                  </pic:spPr>
                </pic:pic>
              </a:graphicData>
            </a:graphic>
          </wp:inline>
        </w:drawing>
      </w:r>
    </w:p>
    <w:p w:rsidR="00CA4606" w:rsidRDefault="00CA4606" w:rsidP="00CA460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:Mising A-MPR cases</w:t>
      </w:r>
    </w:p>
    <w:p w:rsidR="008E1A29" w:rsidRDefault="008E1A29" w:rsidP="008E1A29">
      <w:pPr>
        <w:pStyle w:val="Heading3"/>
      </w:pPr>
      <w:r>
        <w:t>2.2</w:t>
      </w:r>
      <w:r>
        <w:tab/>
        <w:t>NS- signalling space</w:t>
      </w:r>
    </w:p>
    <w:p w:rsidR="008E1A29" w:rsidRDefault="008E1A29" w:rsidP="008E1A29">
      <w:r>
        <w:t>No</w:t>
      </w:r>
      <w:r w:rsidR="00BE19BD">
        <w:t>t</w:t>
      </w:r>
      <w:r>
        <w:t xml:space="preserve"> only relating to Band 68 modification is the issue that current RAN2 specifications only contain NS-values up to NS_32 which are already used and exceeded in current 36.101. We have prepared an LS [4] to RAN2 to request </w:t>
      </w:r>
      <w:r w:rsidR="00BE19BD">
        <w:t xml:space="preserve">them  </w:t>
      </w:r>
      <w:r>
        <w:t>to specify more NS-values. In draft CR</w:t>
      </w:r>
      <w:r w:rsidR="00310410">
        <w:t xml:space="preserve"> [2]</w:t>
      </w:r>
      <w:r>
        <w:t xml:space="preserve"> NS_35 was used but same number was also used for band 71</w:t>
      </w:r>
      <w:r w:rsidR="003F06B5">
        <w:t xml:space="preserve"> in previous RAN4 meeting</w:t>
      </w:r>
      <w:r>
        <w:t>.</w:t>
      </w:r>
      <w:r w:rsidR="00310410">
        <w:t xml:space="preserve"> We will update draft CR and change the NS value to NS_36 as band 71 may complete earlier.</w:t>
      </w:r>
    </w:p>
    <w:p w:rsidR="00310410" w:rsidRDefault="00310410" w:rsidP="00310410">
      <w:pPr>
        <w:pStyle w:val="Heading2"/>
      </w:pPr>
      <w:r>
        <w:t>2.3</w:t>
      </w:r>
      <w:r>
        <w:tab/>
        <w:t>Impact to different releases</w:t>
      </w:r>
    </w:p>
    <w:p w:rsidR="00310410" w:rsidRDefault="003F06B5" w:rsidP="00310410">
      <w:r>
        <w:t>Technically endorsed CR [2] was only for REL-14 as it is the latest available release. However all the releases where band 68 is captured need to be cha</w:t>
      </w:r>
      <w:r w:rsidR="00BE19BD">
        <w:t>n</w:t>
      </w:r>
      <w:r>
        <w:t xml:space="preserve">ged </w:t>
      </w:r>
      <w:r w:rsidR="00370B51">
        <w:t xml:space="preserve">and aligned because otherwise there could potentially be two kinds of </w:t>
      </w:r>
      <w:r w:rsidR="00BE19BD">
        <w:t xml:space="preserve">UE’s </w:t>
      </w:r>
      <w:r w:rsidR="00370B51">
        <w:t xml:space="preserve">in the market. Those that know the meaning of NS_36 and necessary DTT protection and those that do not know. However it is mandatory in Europe to </w:t>
      </w:r>
      <w:r w:rsidR="00BE19BD">
        <w:t>fulfill</w:t>
      </w:r>
      <w:r w:rsidR="00370B51">
        <w:t xml:space="preserve"> the DTT protection requirement regardless of the release.</w:t>
      </w:r>
    </w:p>
    <w:p w:rsidR="00370B51" w:rsidRPr="00310410" w:rsidRDefault="00370B51" w:rsidP="00310410">
      <w:r>
        <w:t>Cha</w:t>
      </w:r>
      <w:r w:rsidR="00BE19BD">
        <w:t>n</w:t>
      </w:r>
      <w:r>
        <w:t xml:space="preserve">ging a band that is not implemented for </w:t>
      </w:r>
      <w:r w:rsidR="00BE19BD">
        <w:t xml:space="preserve">products  </w:t>
      </w:r>
      <w:r>
        <w:t xml:space="preserve">for all releases has been done before and even quite recently when band 65 was modified to include 14 and 3 MHz channel bandwidths. </w:t>
      </w:r>
    </w:p>
    <w:bookmarkEnd w:id="1"/>
    <w:p w:rsidR="0043450E" w:rsidRDefault="0043450E" w:rsidP="0043450E">
      <w:pPr>
        <w:pStyle w:val="Heading1"/>
      </w:pPr>
      <w:r>
        <w:t>3</w:t>
      </w:r>
      <w:r>
        <w:tab/>
        <w:t>Conclusion</w:t>
      </w:r>
    </w:p>
    <w:p w:rsidR="0043450E" w:rsidRDefault="00370B51" w:rsidP="0043450E">
      <w:r>
        <w:t>In this contribution we have discussed the open issues for band 68 modification to Europe that are necessary in addition to the technically agreed CR [2] from previous RAN4 meeting.</w:t>
      </w:r>
    </w:p>
    <w:p w:rsidR="0043450E" w:rsidRDefault="0043450E" w:rsidP="0043450E">
      <w:pPr>
        <w:pStyle w:val="Heading1"/>
      </w:pPr>
      <w:r>
        <w:t>4</w:t>
      </w:r>
      <w:r>
        <w:tab/>
        <w:t>References</w:t>
      </w:r>
    </w:p>
    <w:p w:rsidR="002B3503" w:rsidRDefault="00C33934">
      <w:r>
        <w:t xml:space="preserve">[1] </w:t>
      </w:r>
      <w:r w:rsidRPr="00C33934">
        <w:t>RP-170212</w:t>
      </w:r>
      <w:r>
        <w:t xml:space="preserve">,  </w:t>
      </w:r>
      <w:r w:rsidRPr="00C33934">
        <w:t>Revised WID for WI E-UTRA 700MHz in Europe for Broadband-PPDR</w:t>
      </w:r>
      <w:r>
        <w:t xml:space="preserve">, </w:t>
      </w:r>
      <w:r w:rsidRPr="00C33934">
        <w:t>Ministere de l’Interieur (French MOI), Airbus DS SLC</w:t>
      </w:r>
      <w:r>
        <w:t>, RAN#75</w:t>
      </w:r>
    </w:p>
    <w:p w:rsidR="00C33934" w:rsidRDefault="00C33934">
      <w:r>
        <w:t xml:space="preserve">[2] </w:t>
      </w:r>
      <w:r w:rsidRPr="00C33934">
        <w:t>R4-1704070</w:t>
      </w:r>
      <w:r>
        <w:t xml:space="preserve">, </w:t>
      </w:r>
      <w:r w:rsidRPr="00C33934">
        <w:tab/>
        <w:t>Band 68 Draft CR</w:t>
      </w:r>
      <w:r>
        <w:t>, Nokia, RAN4#82bis</w:t>
      </w:r>
    </w:p>
    <w:p w:rsidR="00100A1A" w:rsidRDefault="00100A1A">
      <w:r>
        <w:t xml:space="preserve">[3] </w:t>
      </w:r>
      <w:r w:rsidRPr="00100A1A">
        <w:t>ECC Decision (16)02</w:t>
      </w:r>
    </w:p>
    <w:p w:rsidR="008E1A29" w:rsidRDefault="008E1A29">
      <w:r>
        <w:t>[4] LS to RAN2</w:t>
      </w:r>
    </w:p>
    <w:sectPr w:rsidR="008E1A29">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4B5" w:rsidRDefault="00AA34B5" w:rsidP="002B3503">
      <w:pPr>
        <w:spacing w:after="0"/>
      </w:pPr>
      <w:r>
        <w:separator/>
      </w:r>
    </w:p>
  </w:endnote>
  <w:endnote w:type="continuationSeparator" w:id="0">
    <w:p w:rsidR="00AA34B5" w:rsidRDefault="00AA34B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4B5" w:rsidRDefault="00AA34B5" w:rsidP="002B3503">
      <w:pPr>
        <w:spacing w:after="0"/>
      </w:pPr>
      <w:r>
        <w:separator/>
      </w:r>
    </w:p>
  </w:footnote>
  <w:footnote w:type="continuationSeparator" w:id="0">
    <w:p w:rsidR="00AA34B5" w:rsidRDefault="00AA34B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97193"/>
    <w:multiLevelType w:val="hybridMultilevel"/>
    <w:tmpl w:val="C826E7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7B3212E4"/>
    <w:multiLevelType w:val="multilevel"/>
    <w:tmpl w:val="29144C4A"/>
    <w:lvl w:ilvl="0">
      <w:start w:val="1"/>
      <w:numFmt w:val="decimal"/>
      <w:pStyle w:val="ECCTabletitle"/>
      <w:suff w:val="space"/>
      <w:lvlText w:val="Table %1:"/>
      <w:lvlJc w:val="left"/>
      <w:pPr>
        <w:ind w:left="3479"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100A1A"/>
    <w:rsid w:val="001728DD"/>
    <w:rsid w:val="00254789"/>
    <w:rsid w:val="002B3503"/>
    <w:rsid w:val="00310410"/>
    <w:rsid w:val="00370B51"/>
    <w:rsid w:val="003E23DC"/>
    <w:rsid w:val="003F06B5"/>
    <w:rsid w:val="0043450E"/>
    <w:rsid w:val="00684A75"/>
    <w:rsid w:val="006C6840"/>
    <w:rsid w:val="008E1A29"/>
    <w:rsid w:val="008E5430"/>
    <w:rsid w:val="00A354F9"/>
    <w:rsid w:val="00A451E8"/>
    <w:rsid w:val="00AA34B5"/>
    <w:rsid w:val="00B20B3D"/>
    <w:rsid w:val="00BC764C"/>
    <w:rsid w:val="00BE19BD"/>
    <w:rsid w:val="00C33934"/>
    <w:rsid w:val="00C36389"/>
    <w:rsid w:val="00CA4606"/>
    <w:rsid w:val="00EA2872"/>
  </w:rsids>
  <m:mathPr>
    <m:mathFont m:val="Cambria Math"/>
    <m:brkBin m:val="before"/>
    <m:brkBinSub m:val="--"/>
    <m:smallFrac m:val="0"/>
    <m:dispDef/>
    <m:lMargin m:val="0"/>
    <m:rMargin m:val="0"/>
    <m:defJc m:val="centerGroup"/>
    <m:wrapIndent m:val="1440"/>
    <m:intLim m:val="subSup"/>
    <m:naryLim m:val="undOvr"/>
  </m:mathPr>
  <w:themeFontLang w:val="fi-F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D9C8B"/>
  <w15:docId w15:val="{B518B86A-D769-4FEE-B0D5-F86F4B7A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20B3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B20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20B3D"/>
    <w:pPr>
      <w:pBdr>
        <w:top w:val="none" w:sz="0" w:space="0" w:color="auto"/>
      </w:pBdr>
      <w:spacing w:before="180"/>
      <w:outlineLvl w:val="1"/>
    </w:pPr>
    <w:rPr>
      <w:sz w:val="32"/>
    </w:rPr>
  </w:style>
  <w:style w:type="paragraph" w:styleId="Heading3">
    <w:name w:val="heading 3"/>
    <w:basedOn w:val="Heading2"/>
    <w:next w:val="Normal"/>
    <w:qFormat/>
    <w:rsid w:val="00B20B3D"/>
    <w:pPr>
      <w:spacing w:before="120"/>
      <w:outlineLvl w:val="2"/>
    </w:pPr>
    <w:rPr>
      <w:sz w:val="28"/>
    </w:rPr>
  </w:style>
  <w:style w:type="paragraph" w:styleId="Heading4">
    <w:name w:val="heading 4"/>
    <w:basedOn w:val="Heading3"/>
    <w:next w:val="Normal"/>
    <w:qFormat/>
    <w:rsid w:val="00B20B3D"/>
    <w:pPr>
      <w:ind w:left="1418" w:hanging="1418"/>
      <w:outlineLvl w:val="3"/>
    </w:pPr>
    <w:rPr>
      <w:sz w:val="24"/>
    </w:rPr>
  </w:style>
  <w:style w:type="paragraph" w:styleId="Heading5">
    <w:name w:val="heading 5"/>
    <w:basedOn w:val="Heading4"/>
    <w:next w:val="Normal"/>
    <w:qFormat/>
    <w:rsid w:val="00B20B3D"/>
    <w:pPr>
      <w:ind w:left="1701" w:hanging="1701"/>
      <w:outlineLvl w:val="4"/>
    </w:pPr>
    <w:rPr>
      <w:sz w:val="22"/>
    </w:rPr>
  </w:style>
  <w:style w:type="paragraph" w:styleId="Heading6">
    <w:name w:val="heading 6"/>
    <w:basedOn w:val="H6"/>
    <w:next w:val="Normal"/>
    <w:qFormat/>
    <w:rsid w:val="00B20B3D"/>
    <w:pPr>
      <w:outlineLvl w:val="5"/>
    </w:pPr>
  </w:style>
  <w:style w:type="paragraph" w:styleId="Heading7">
    <w:name w:val="heading 7"/>
    <w:basedOn w:val="H6"/>
    <w:next w:val="Normal"/>
    <w:qFormat/>
    <w:rsid w:val="00B20B3D"/>
    <w:pPr>
      <w:outlineLvl w:val="6"/>
    </w:pPr>
  </w:style>
  <w:style w:type="paragraph" w:styleId="Heading8">
    <w:name w:val="heading 8"/>
    <w:basedOn w:val="Heading1"/>
    <w:next w:val="Normal"/>
    <w:qFormat/>
    <w:rsid w:val="00B20B3D"/>
    <w:pPr>
      <w:ind w:left="0" w:firstLine="0"/>
      <w:outlineLvl w:val="7"/>
    </w:pPr>
  </w:style>
  <w:style w:type="paragraph" w:styleId="Heading9">
    <w:name w:val="heading 9"/>
    <w:basedOn w:val="Heading8"/>
    <w:next w:val="Normal"/>
    <w:qFormat/>
    <w:rsid w:val="00B20B3D"/>
    <w:pPr>
      <w:outlineLvl w:val="8"/>
    </w:pPr>
  </w:style>
  <w:style w:type="character" w:default="1" w:styleId="DefaultParagraphFont">
    <w:name w:val="Default Paragraph Font"/>
    <w:semiHidden/>
    <w:rsid w:val="00B20B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0B3D"/>
  </w:style>
  <w:style w:type="paragraph" w:styleId="TOC8">
    <w:name w:val="toc 8"/>
    <w:basedOn w:val="TOC1"/>
    <w:semiHidden/>
    <w:rsid w:val="00B20B3D"/>
    <w:pPr>
      <w:spacing w:before="180"/>
      <w:ind w:left="2693" w:hanging="2693"/>
    </w:pPr>
    <w:rPr>
      <w:b/>
    </w:rPr>
  </w:style>
  <w:style w:type="paragraph" w:styleId="TOC1">
    <w:name w:val="toc 1"/>
    <w:semiHidden/>
    <w:rsid w:val="00B20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20B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20B3D"/>
    <w:pPr>
      <w:ind w:left="1701" w:hanging="1701"/>
    </w:pPr>
  </w:style>
  <w:style w:type="paragraph" w:styleId="TOC4">
    <w:name w:val="toc 4"/>
    <w:basedOn w:val="TOC3"/>
    <w:semiHidden/>
    <w:rsid w:val="00B20B3D"/>
    <w:pPr>
      <w:ind w:left="1418" w:hanging="1418"/>
    </w:pPr>
  </w:style>
  <w:style w:type="paragraph" w:styleId="TOC3">
    <w:name w:val="toc 3"/>
    <w:basedOn w:val="TOC2"/>
    <w:semiHidden/>
    <w:rsid w:val="00B20B3D"/>
    <w:pPr>
      <w:ind w:left="1134" w:hanging="1134"/>
    </w:pPr>
  </w:style>
  <w:style w:type="paragraph" w:styleId="TOC2">
    <w:name w:val="toc 2"/>
    <w:basedOn w:val="TOC1"/>
    <w:semiHidden/>
    <w:rsid w:val="00B20B3D"/>
    <w:pPr>
      <w:keepNext w:val="0"/>
      <w:spacing w:before="0"/>
      <w:ind w:left="851" w:hanging="851"/>
    </w:pPr>
    <w:rPr>
      <w:sz w:val="20"/>
    </w:rPr>
  </w:style>
  <w:style w:type="paragraph" w:styleId="Index2">
    <w:name w:val="index 2"/>
    <w:basedOn w:val="Index1"/>
    <w:semiHidden/>
    <w:rsid w:val="00B20B3D"/>
    <w:pPr>
      <w:ind w:left="284"/>
    </w:pPr>
  </w:style>
  <w:style w:type="paragraph" w:styleId="Index1">
    <w:name w:val="index 1"/>
    <w:basedOn w:val="Normal"/>
    <w:semiHidden/>
    <w:rsid w:val="00B20B3D"/>
    <w:pPr>
      <w:keepLines/>
      <w:spacing w:after="0"/>
    </w:pPr>
  </w:style>
  <w:style w:type="paragraph" w:customStyle="1" w:styleId="ZH">
    <w:name w:val="ZH"/>
    <w:rsid w:val="00B20B3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20B3D"/>
    <w:pPr>
      <w:outlineLvl w:val="9"/>
    </w:pPr>
  </w:style>
  <w:style w:type="paragraph" w:styleId="ListNumber2">
    <w:name w:val="List Number 2"/>
    <w:basedOn w:val="ListNumber"/>
    <w:semiHidden/>
    <w:rsid w:val="00B20B3D"/>
    <w:pPr>
      <w:ind w:left="851"/>
    </w:pPr>
  </w:style>
  <w:style w:type="paragraph" w:styleId="Header">
    <w:name w:val="header"/>
    <w:semiHidden/>
    <w:rsid w:val="00B20B3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20B3D"/>
    <w:rPr>
      <w:b/>
      <w:position w:val="6"/>
      <w:sz w:val="16"/>
    </w:rPr>
  </w:style>
  <w:style w:type="paragraph" w:styleId="FootnoteText">
    <w:name w:val="footnote text"/>
    <w:basedOn w:val="Normal"/>
    <w:semiHidden/>
    <w:rsid w:val="00B20B3D"/>
    <w:pPr>
      <w:keepLines/>
      <w:spacing w:after="0"/>
      <w:ind w:left="454" w:hanging="454"/>
    </w:pPr>
    <w:rPr>
      <w:sz w:val="16"/>
    </w:rPr>
  </w:style>
  <w:style w:type="paragraph" w:customStyle="1" w:styleId="TAH">
    <w:name w:val="TAH"/>
    <w:basedOn w:val="TAC"/>
    <w:rsid w:val="00B20B3D"/>
    <w:rPr>
      <w:b/>
    </w:rPr>
  </w:style>
  <w:style w:type="paragraph" w:customStyle="1" w:styleId="TAC">
    <w:name w:val="TAC"/>
    <w:basedOn w:val="TAL"/>
    <w:rsid w:val="00B20B3D"/>
    <w:pPr>
      <w:jc w:val="center"/>
    </w:pPr>
  </w:style>
  <w:style w:type="paragraph" w:customStyle="1" w:styleId="TF">
    <w:name w:val="TF"/>
    <w:basedOn w:val="TH"/>
    <w:rsid w:val="00B20B3D"/>
    <w:pPr>
      <w:keepNext w:val="0"/>
      <w:spacing w:before="0" w:after="240"/>
    </w:pPr>
  </w:style>
  <w:style w:type="paragraph" w:customStyle="1" w:styleId="NO">
    <w:name w:val="NO"/>
    <w:basedOn w:val="Normal"/>
    <w:rsid w:val="00B20B3D"/>
    <w:pPr>
      <w:keepLines/>
      <w:ind w:left="1135" w:hanging="851"/>
    </w:pPr>
  </w:style>
  <w:style w:type="paragraph" w:styleId="TOC9">
    <w:name w:val="toc 9"/>
    <w:basedOn w:val="TOC8"/>
    <w:semiHidden/>
    <w:rsid w:val="00B20B3D"/>
    <w:pPr>
      <w:ind w:left="1418" w:hanging="1418"/>
    </w:pPr>
  </w:style>
  <w:style w:type="paragraph" w:customStyle="1" w:styleId="EX">
    <w:name w:val="EX"/>
    <w:basedOn w:val="Normal"/>
    <w:rsid w:val="00B20B3D"/>
    <w:pPr>
      <w:keepLines/>
      <w:ind w:left="1702" w:hanging="1418"/>
    </w:pPr>
  </w:style>
  <w:style w:type="paragraph" w:customStyle="1" w:styleId="FP">
    <w:name w:val="FP"/>
    <w:basedOn w:val="Normal"/>
    <w:rsid w:val="00B20B3D"/>
    <w:pPr>
      <w:spacing w:after="0"/>
    </w:pPr>
  </w:style>
  <w:style w:type="paragraph" w:customStyle="1" w:styleId="LD">
    <w:name w:val="LD"/>
    <w:rsid w:val="00B20B3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20B3D"/>
    <w:pPr>
      <w:spacing w:after="0"/>
    </w:pPr>
  </w:style>
  <w:style w:type="paragraph" w:customStyle="1" w:styleId="EW">
    <w:name w:val="EW"/>
    <w:basedOn w:val="EX"/>
    <w:rsid w:val="00B20B3D"/>
    <w:pPr>
      <w:spacing w:after="0"/>
    </w:pPr>
  </w:style>
  <w:style w:type="paragraph" w:styleId="TOC6">
    <w:name w:val="toc 6"/>
    <w:basedOn w:val="TOC5"/>
    <w:next w:val="Normal"/>
    <w:semiHidden/>
    <w:rsid w:val="00B20B3D"/>
    <w:pPr>
      <w:ind w:left="1985" w:hanging="1985"/>
    </w:pPr>
  </w:style>
  <w:style w:type="paragraph" w:styleId="TOC7">
    <w:name w:val="toc 7"/>
    <w:basedOn w:val="TOC6"/>
    <w:next w:val="Normal"/>
    <w:semiHidden/>
    <w:rsid w:val="00B20B3D"/>
    <w:pPr>
      <w:ind w:left="2268" w:hanging="2268"/>
    </w:pPr>
  </w:style>
  <w:style w:type="paragraph" w:styleId="ListBullet2">
    <w:name w:val="List Bullet 2"/>
    <w:basedOn w:val="ListBullet"/>
    <w:semiHidden/>
    <w:rsid w:val="00B20B3D"/>
    <w:pPr>
      <w:ind w:left="851"/>
    </w:pPr>
  </w:style>
  <w:style w:type="paragraph" w:styleId="ListBullet3">
    <w:name w:val="List Bullet 3"/>
    <w:basedOn w:val="ListBullet2"/>
    <w:semiHidden/>
    <w:rsid w:val="00B20B3D"/>
    <w:pPr>
      <w:ind w:left="1135"/>
    </w:pPr>
  </w:style>
  <w:style w:type="paragraph" w:styleId="ListNumber">
    <w:name w:val="List Number"/>
    <w:basedOn w:val="List"/>
    <w:semiHidden/>
    <w:rsid w:val="00B20B3D"/>
  </w:style>
  <w:style w:type="paragraph" w:customStyle="1" w:styleId="EQ">
    <w:name w:val="EQ"/>
    <w:basedOn w:val="Normal"/>
    <w:next w:val="Normal"/>
    <w:rsid w:val="00B20B3D"/>
    <w:pPr>
      <w:keepLines/>
      <w:tabs>
        <w:tab w:val="center" w:pos="4536"/>
        <w:tab w:val="right" w:pos="9072"/>
      </w:tabs>
    </w:pPr>
    <w:rPr>
      <w:noProof/>
    </w:rPr>
  </w:style>
  <w:style w:type="paragraph" w:customStyle="1" w:styleId="TH">
    <w:name w:val="TH"/>
    <w:basedOn w:val="Normal"/>
    <w:rsid w:val="00B20B3D"/>
    <w:pPr>
      <w:keepNext/>
      <w:keepLines/>
      <w:spacing w:before="60"/>
      <w:jc w:val="center"/>
    </w:pPr>
    <w:rPr>
      <w:rFonts w:ascii="Arial" w:hAnsi="Arial"/>
      <w:b/>
    </w:rPr>
  </w:style>
  <w:style w:type="paragraph" w:customStyle="1" w:styleId="NF">
    <w:name w:val="NF"/>
    <w:basedOn w:val="NO"/>
    <w:rsid w:val="00B20B3D"/>
    <w:pPr>
      <w:keepNext/>
      <w:spacing w:after="0"/>
    </w:pPr>
    <w:rPr>
      <w:rFonts w:ascii="Arial" w:hAnsi="Arial"/>
      <w:sz w:val="18"/>
    </w:rPr>
  </w:style>
  <w:style w:type="paragraph" w:customStyle="1" w:styleId="PL">
    <w:name w:val="PL"/>
    <w:rsid w:val="00B20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20B3D"/>
    <w:pPr>
      <w:jc w:val="right"/>
    </w:pPr>
  </w:style>
  <w:style w:type="paragraph" w:customStyle="1" w:styleId="H6">
    <w:name w:val="H6"/>
    <w:basedOn w:val="Heading5"/>
    <w:next w:val="Normal"/>
    <w:rsid w:val="00B20B3D"/>
    <w:pPr>
      <w:ind w:left="1985" w:hanging="1985"/>
      <w:outlineLvl w:val="9"/>
    </w:pPr>
    <w:rPr>
      <w:sz w:val="20"/>
    </w:rPr>
  </w:style>
  <w:style w:type="paragraph" w:customStyle="1" w:styleId="TAN">
    <w:name w:val="TAN"/>
    <w:basedOn w:val="TAL"/>
    <w:rsid w:val="00B20B3D"/>
    <w:pPr>
      <w:ind w:left="851" w:hanging="851"/>
    </w:pPr>
  </w:style>
  <w:style w:type="paragraph" w:customStyle="1" w:styleId="TAL">
    <w:name w:val="TAL"/>
    <w:basedOn w:val="Normal"/>
    <w:rsid w:val="00B20B3D"/>
    <w:pPr>
      <w:keepNext/>
      <w:keepLines/>
      <w:spacing w:after="0"/>
    </w:pPr>
    <w:rPr>
      <w:rFonts w:ascii="Arial" w:hAnsi="Arial"/>
      <w:sz w:val="18"/>
    </w:rPr>
  </w:style>
  <w:style w:type="paragraph" w:customStyle="1" w:styleId="ZA">
    <w:name w:val="ZA"/>
    <w:rsid w:val="00B20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20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20B3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20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20B3D"/>
    <w:pPr>
      <w:framePr w:wrap="notBeside" w:y="16161"/>
    </w:pPr>
  </w:style>
  <w:style w:type="character" w:customStyle="1" w:styleId="ZGSM">
    <w:name w:val="ZGSM"/>
    <w:rsid w:val="00B20B3D"/>
  </w:style>
  <w:style w:type="paragraph" w:styleId="List2">
    <w:name w:val="List 2"/>
    <w:basedOn w:val="List"/>
    <w:semiHidden/>
    <w:rsid w:val="00B20B3D"/>
    <w:pPr>
      <w:ind w:left="851"/>
    </w:pPr>
  </w:style>
  <w:style w:type="paragraph" w:customStyle="1" w:styleId="ZG">
    <w:name w:val="ZG"/>
    <w:rsid w:val="00B20B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B20B3D"/>
    <w:pPr>
      <w:ind w:left="1135"/>
    </w:pPr>
  </w:style>
  <w:style w:type="paragraph" w:styleId="List4">
    <w:name w:val="List 4"/>
    <w:basedOn w:val="List3"/>
    <w:semiHidden/>
    <w:rsid w:val="00B20B3D"/>
    <w:pPr>
      <w:ind w:left="1418"/>
    </w:pPr>
  </w:style>
  <w:style w:type="paragraph" w:styleId="List5">
    <w:name w:val="List 5"/>
    <w:basedOn w:val="List4"/>
    <w:semiHidden/>
    <w:rsid w:val="00B20B3D"/>
    <w:pPr>
      <w:ind w:left="1702"/>
    </w:pPr>
  </w:style>
  <w:style w:type="paragraph" w:customStyle="1" w:styleId="EditorsNote">
    <w:name w:val="Editor's Note"/>
    <w:basedOn w:val="NO"/>
    <w:rsid w:val="00B20B3D"/>
    <w:rPr>
      <w:color w:val="FF0000"/>
    </w:rPr>
  </w:style>
  <w:style w:type="paragraph" w:styleId="List">
    <w:name w:val="List"/>
    <w:basedOn w:val="Normal"/>
    <w:semiHidden/>
    <w:rsid w:val="00B20B3D"/>
    <w:pPr>
      <w:ind w:left="568" w:hanging="284"/>
    </w:pPr>
  </w:style>
  <w:style w:type="paragraph" w:styleId="ListBullet">
    <w:name w:val="List Bullet"/>
    <w:basedOn w:val="List"/>
    <w:semiHidden/>
    <w:rsid w:val="00B20B3D"/>
  </w:style>
  <w:style w:type="paragraph" w:styleId="ListBullet4">
    <w:name w:val="List Bullet 4"/>
    <w:basedOn w:val="ListBullet3"/>
    <w:semiHidden/>
    <w:rsid w:val="00B20B3D"/>
    <w:pPr>
      <w:ind w:left="1418"/>
    </w:pPr>
  </w:style>
  <w:style w:type="paragraph" w:styleId="ListBullet5">
    <w:name w:val="List Bullet 5"/>
    <w:basedOn w:val="ListBullet4"/>
    <w:semiHidden/>
    <w:rsid w:val="00B20B3D"/>
    <w:pPr>
      <w:ind w:left="1702"/>
    </w:pPr>
  </w:style>
  <w:style w:type="paragraph" w:customStyle="1" w:styleId="B1">
    <w:name w:val="B1"/>
    <w:basedOn w:val="List"/>
    <w:rsid w:val="00B20B3D"/>
  </w:style>
  <w:style w:type="paragraph" w:customStyle="1" w:styleId="B2">
    <w:name w:val="B2"/>
    <w:basedOn w:val="List2"/>
    <w:rsid w:val="00B20B3D"/>
  </w:style>
  <w:style w:type="paragraph" w:customStyle="1" w:styleId="B3">
    <w:name w:val="B3"/>
    <w:basedOn w:val="List3"/>
    <w:rsid w:val="00B20B3D"/>
  </w:style>
  <w:style w:type="paragraph" w:customStyle="1" w:styleId="B4">
    <w:name w:val="B4"/>
    <w:basedOn w:val="List4"/>
    <w:rsid w:val="00B20B3D"/>
  </w:style>
  <w:style w:type="paragraph" w:customStyle="1" w:styleId="B5">
    <w:name w:val="B5"/>
    <w:basedOn w:val="List5"/>
    <w:rsid w:val="00B20B3D"/>
  </w:style>
  <w:style w:type="paragraph" w:styleId="Footer">
    <w:name w:val="footer"/>
    <w:basedOn w:val="Header"/>
    <w:semiHidden/>
    <w:rsid w:val="00B20B3D"/>
    <w:pPr>
      <w:jc w:val="center"/>
    </w:pPr>
    <w:rPr>
      <w:i/>
    </w:rPr>
  </w:style>
  <w:style w:type="paragraph" w:customStyle="1" w:styleId="ZTD">
    <w:name w:val="ZTD"/>
    <w:basedOn w:val="ZB"/>
    <w:rsid w:val="00B20B3D"/>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customStyle="1" w:styleId="ECCTabletitle">
    <w:name w:val="ECC Table title"/>
    <w:basedOn w:val="Normal"/>
    <w:next w:val="Normal"/>
    <w:autoRedefine/>
    <w:rsid w:val="00100A1A"/>
    <w:pPr>
      <w:numPr>
        <w:numId w:val="1"/>
      </w:numPr>
      <w:tabs>
        <w:tab w:val="left" w:pos="1701"/>
      </w:tabs>
      <w:overflowPunct/>
      <w:autoSpaceDE/>
      <w:autoSpaceDN/>
      <w:adjustRightInd/>
      <w:spacing w:before="360" w:after="240"/>
      <w:ind w:left="0" w:firstLine="0"/>
      <w:jc w:val="center"/>
      <w:textAlignment w:val="auto"/>
    </w:pPr>
    <w:rPr>
      <w:rFonts w:ascii="Arial" w:hAnsi="Arial"/>
      <w:b/>
      <w:color w:val="D2232A"/>
      <w:szCs w:val="24"/>
    </w:rPr>
  </w:style>
  <w:style w:type="paragraph" w:customStyle="1" w:styleId="ECCTablenote">
    <w:name w:val="ECC Table note"/>
    <w:basedOn w:val="Normal"/>
    <w:next w:val="Normal"/>
    <w:autoRedefine/>
    <w:rsid w:val="00100A1A"/>
    <w:pPr>
      <w:overflowPunct/>
      <w:autoSpaceDE/>
      <w:autoSpaceDN/>
      <w:adjustRightInd/>
      <w:spacing w:after="0"/>
      <w:textAlignment w:val="auto"/>
    </w:pPr>
    <w:rPr>
      <w:rFonts w:ascii="Arial" w:hAnsi="Arial"/>
      <w:sz w:val="16"/>
      <w:szCs w:val="16"/>
    </w:rPr>
  </w:style>
  <w:style w:type="paragraph" w:styleId="Caption">
    <w:name w:val="caption"/>
    <w:basedOn w:val="Normal"/>
    <w:next w:val="Normal"/>
    <w:uiPriority w:val="35"/>
    <w:unhideWhenUsed/>
    <w:qFormat/>
    <w:rsid w:val="00CA4606"/>
    <w:pPr>
      <w:spacing w:after="200"/>
    </w:pPr>
    <w:rPr>
      <w:i/>
      <w:iCs/>
      <w:color w:val="44546A" w:themeColor="text2"/>
      <w:sz w:val="18"/>
      <w:szCs w:val="18"/>
    </w:rPr>
  </w:style>
  <w:style w:type="paragraph" w:styleId="ListParagraph">
    <w:name w:val="List Paragraph"/>
    <w:basedOn w:val="Normal"/>
    <w:uiPriority w:val="34"/>
    <w:qFormat/>
    <w:rsid w:val="00CA4606"/>
    <w:pPr>
      <w:ind w:left="720"/>
      <w:contextualSpacing/>
    </w:pPr>
  </w:style>
  <w:style w:type="paragraph" w:styleId="BalloonText">
    <w:name w:val="Balloon Text"/>
    <w:basedOn w:val="Normal"/>
    <w:link w:val="BalloonTextChar"/>
    <w:uiPriority w:val="99"/>
    <w:semiHidden/>
    <w:unhideWhenUsed/>
    <w:rsid w:val="00BE19B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9BD"/>
    <w:rPr>
      <w:rFonts w:ascii="Tahoma" w:hAnsi="Tahoma" w:cs="Tahoma"/>
      <w:sz w:val="16"/>
      <w:szCs w:val="16"/>
      <w:lang w:val="en-GB" w:eastAsia="en-US"/>
    </w:rPr>
  </w:style>
  <w:style w:type="paragraph" w:styleId="Revision">
    <w:name w:val="Revision"/>
    <w:hidden/>
    <w:uiPriority w:val="99"/>
    <w:semiHidden/>
    <w:rsid w:val="00C36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451</Words>
  <Characters>3658</Characters>
  <Application>Microsoft Office Word</Application>
  <DocSecurity>0</DocSecurity>
  <Lines>30</Lines>
  <Paragraphs>8</Paragraphs>
  <ScaleCrop>false</ScaleCrop>
  <HeadingPairs>
    <vt:vector size="6" baseType="variant">
      <vt:variant>
        <vt:lpstr>Title</vt:lpstr>
      </vt:variant>
      <vt:variant>
        <vt:i4>1</vt:i4>
      </vt:variant>
      <vt:variant>
        <vt:lpstr>Titre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Vasenkari, Petri J. (Nokia - FI/Espoo)</cp:lastModifiedBy>
  <cp:revision>3</cp:revision>
  <cp:lastPrinted>1900-12-31T22:00:00Z</cp:lastPrinted>
  <dcterms:created xsi:type="dcterms:W3CDTF">2017-05-04T13:22:00Z</dcterms:created>
  <dcterms:modified xsi:type="dcterms:W3CDTF">2017-05-05T12:59:00Z</dcterms:modified>
</cp:coreProperties>
</file>